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0812" w:rsidRDefault="00F00812" w:rsidP="00F00812">
      <w:pPr>
        <w:pStyle w:val="1"/>
        <w:jc w:val="right"/>
        <w:rPr>
          <w:rFonts w:ascii="Times New Roman" w:hAnsi="Times New Roman"/>
          <w:b/>
          <w:szCs w:val="22"/>
        </w:rPr>
      </w:pPr>
      <w:r>
        <w:rPr>
          <w:rFonts w:ascii="Times New Roman" w:hAnsi="Times New Roman"/>
          <w:b/>
          <w:szCs w:val="22"/>
        </w:rPr>
        <w:t>Приложение 2</w:t>
      </w:r>
    </w:p>
    <w:p w:rsidR="00F00812" w:rsidRDefault="00F00812" w:rsidP="00F00812">
      <w:pPr>
        <w:pStyle w:val="1"/>
        <w:jc w:val="right"/>
        <w:rPr>
          <w:rFonts w:ascii="Times New Roman" w:hAnsi="Times New Roman"/>
          <w:b/>
          <w:szCs w:val="22"/>
        </w:rPr>
      </w:pPr>
      <w:r>
        <w:rPr>
          <w:rFonts w:ascii="Times New Roman" w:hAnsi="Times New Roman"/>
          <w:b/>
          <w:szCs w:val="22"/>
        </w:rPr>
        <w:t>к тендерной документации</w:t>
      </w:r>
    </w:p>
    <w:p w:rsidR="00F00812" w:rsidRDefault="00F00812" w:rsidP="0079738A">
      <w:pPr>
        <w:pStyle w:val="1"/>
        <w:jc w:val="center"/>
        <w:rPr>
          <w:rFonts w:ascii="Times New Roman" w:hAnsi="Times New Roman"/>
          <w:b/>
          <w:szCs w:val="22"/>
        </w:rPr>
      </w:pPr>
    </w:p>
    <w:p w:rsidR="0079738A" w:rsidRPr="00985CD2" w:rsidRDefault="00F50E00" w:rsidP="0079738A">
      <w:pPr>
        <w:pStyle w:val="1"/>
        <w:jc w:val="center"/>
        <w:rPr>
          <w:rFonts w:ascii="Times New Roman" w:hAnsi="Times New Roman"/>
          <w:b/>
          <w:szCs w:val="22"/>
        </w:rPr>
      </w:pPr>
      <w:r>
        <w:rPr>
          <w:rFonts w:ascii="Times New Roman" w:hAnsi="Times New Roman"/>
          <w:b/>
          <w:szCs w:val="22"/>
        </w:rPr>
        <w:t xml:space="preserve">Техническая спецификация </w:t>
      </w:r>
      <w:r w:rsidR="00F00812">
        <w:rPr>
          <w:rFonts w:ascii="Times New Roman" w:hAnsi="Times New Roman"/>
          <w:b/>
          <w:szCs w:val="22"/>
        </w:rPr>
        <w:t>лот № 2</w:t>
      </w:r>
    </w:p>
    <w:p w:rsidR="0079738A" w:rsidRPr="00985CD2" w:rsidRDefault="0079738A" w:rsidP="0079738A">
      <w:pPr>
        <w:jc w:val="center"/>
        <w:rPr>
          <w:sz w:val="22"/>
          <w:szCs w:val="22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126"/>
        <w:gridCol w:w="851"/>
        <w:gridCol w:w="2410"/>
        <w:gridCol w:w="7796"/>
        <w:gridCol w:w="142"/>
        <w:gridCol w:w="1134"/>
      </w:tblGrid>
      <w:tr w:rsidR="00985CD2" w:rsidRPr="00985CD2" w:rsidTr="004F405C">
        <w:trPr>
          <w:trHeight w:val="4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38A" w:rsidRPr="00985CD2" w:rsidRDefault="0079738A" w:rsidP="004F405C">
            <w:pPr>
              <w:spacing w:after="200" w:line="276" w:lineRule="auto"/>
              <w:ind w:left="-108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985CD2">
              <w:rPr>
                <w:rFonts w:eastAsia="Calibri"/>
                <w:b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38A" w:rsidRPr="00985CD2" w:rsidRDefault="0079738A" w:rsidP="004F405C">
            <w:pPr>
              <w:tabs>
                <w:tab w:val="left" w:pos="450"/>
              </w:tabs>
              <w:spacing w:after="200" w:line="276" w:lineRule="auto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985CD2">
              <w:rPr>
                <w:rFonts w:eastAsia="Calibri"/>
                <w:b/>
                <w:sz w:val="22"/>
                <w:szCs w:val="22"/>
                <w:lang w:eastAsia="en-US"/>
              </w:rPr>
              <w:t>Критерии</w:t>
            </w:r>
          </w:p>
        </w:tc>
        <w:tc>
          <w:tcPr>
            <w:tcW w:w="123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38A" w:rsidRPr="00985CD2" w:rsidRDefault="0079738A" w:rsidP="004F405C">
            <w:pPr>
              <w:tabs>
                <w:tab w:val="left" w:pos="450"/>
              </w:tabs>
              <w:spacing w:after="200" w:line="276" w:lineRule="auto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985CD2">
              <w:rPr>
                <w:rFonts w:eastAsia="Calibri"/>
                <w:b/>
                <w:sz w:val="22"/>
                <w:szCs w:val="22"/>
                <w:lang w:eastAsia="en-US"/>
              </w:rPr>
              <w:t>Описание</w:t>
            </w:r>
          </w:p>
        </w:tc>
      </w:tr>
      <w:tr w:rsidR="00985CD2" w:rsidRPr="00985CD2" w:rsidTr="004F405C">
        <w:trPr>
          <w:trHeight w:val="35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38A" w:rsidRPr="00985CD2" w:rsidRDefault="0079738A" w:rsidP="004F405C">
            <w:pPr>
              <w:tabs>
                <w:tab w:val="left" w:pos="450"/>
              </w:tabs>
              <w:spacing w:after="200" w:line="276" w:lineRule="auto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985CD2">
              <w:rPr>
                <w:rFonts w:eastAsia="Calibri"/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812" w:rsidRDefault="0079738A" w:rsidP="004F405C">
            <w:pPr>
              <w:tabs>
                <w:tab w:val="left" w:pos="450"/>
              </w:tabs>
              <w:spacing w:after="200" w:line="276" w:lineRule="auto"/>
              <w:ind w:right="-108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985CD2">
              <w:rPr>
                <w:rFonts w:eastAsia="Calibri"/>
                <w:b/>
                <w:sz w:val="22"/>
                <w:szCs w:val="22"/>
                <w:lang w:eastAsia="en-US"/>
              </w:rPr>
              <w:t>Наименование медицинской техники (далее – МТ)</w:t>
            </w:r>
            <w:r w:rsidR="00F00812">
              <w:rPr>
                <w:rFonts w:eastAsia="Calibri"/>
                <w:b/>
                <w:sz w:val="22"/>
                <w:szCs w:val="22"/>
                <w:lang w:eastAsia="en-US"/>
              </w:rPr>
              <w:t xml:space="preserve"> </w:t>
            </w:r>
          </w:p>
          <w:p w:rsidR="0079738A" w:rsidRPr="00F00812" w:rsidRDefault="0079738A" w:rsidP="004F405C">
            <w:pPr>
              <w:tabs>
                <w:tab w:val="left" w:pos="450"/>
              </w:tabs>
              <w:spacing w:after="200" w:line="276" w:lineRule="auto"/>
              <w:ind w:right="-108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985CD2">
              <w:rPr>
                <w:rFonts w:eastAsia="Calibri"/>
                <w:i/>
                <w:sz w:val="22"/>
                <w:szCs w:val="22"/>
                <w:lang w:eastAsia="en-US"/>
              </w:rPr>
              <w:t>(в соответствии с государственным реестром МТ  с указанием модели, наименования производителя, страны)</w:t>
            </w:r>
          </w:p>
        </w:tc>
        <w:tc>
          <w:tcPr>
            <w:tcW w:w="123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9A2" w:rsidRPr="00BE1F41" w:rsidRDefault="005B39A2" w:rsidP="005B39A2">
            <w:pPr>
              <w:ind w:hanging="2"/>
              <w:rPr>
                <w:b/>
              </w:rPr>
            </w:pPr>
            <w:r w:rsidRPr="00BE1F41">
              <w:t>Конвекционный  обогреватель</w:t>
            </w:r>
          </w:p>
          <w:p w:rsidR="0079738A" w:rsidRPr="00985CD2" w:rsidRDefault="0079738A" w:rsidP="005B39A2">
            <w:pPr>
              <w:widowControl w:val="0"/>
              <w:autoSpaceDE w:val="0"/>
              <w:autoSpaceDN w:val="0"/>
              <w:adjustRightInd w:val="0"/>
              <w:spacing w:before="30" w:after="200" w:line="276" w:lineRule="auto"/>
              <w:jc w:val="center"/>
              <w:rPr>
                <w:bCs/>
                <w:i/>
                <w:iCs/>
                <w:sz w:val="22"/>
                <w:szCs w:val="22"/>
              </w:rPr>
            </w:pPr>
          </w:p>
        </w:tc>
      </w:tr>
      <w:tr w:rsidR="00985CD2" w:rsidRPr="00985CD2" w:rsidTr="004F405C">
        <w:trPr>
          <w:trHeight w:val="611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38A" w:rsidRPr="00985CD2" w:rsidRDefault="0079738A" w:rsidP="004F405C">
            <w:pPr>
              <w:spacing w:after="200" w:line="276" w:lineRule="auto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985CD2">
              <w:rPr>
                <w:rFonts w:eastAsia="Calibr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38A" w:rsidRPr="00985CD2" w:rsidRDefault="0079738A" w:rsidP="004F405C">
            <w:pPr>
              <w:spacing w:after="200" w:line="276" w:lineRule="auto"/>
              <w:ind w:right="-108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985CD2">
              <w:rPr>
                <w:rFonts w:eastAsia="Calibri"/>
                <w:b/>
                <w:sz w:val="22"/>
                <w:szCs w:val="22"/>
                <w:lang w:eastAsia="en-US"/>
              </w:rPr>
              <w:t>Требования к комплектации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38A" w:rsidRPr="00985CD2" w:rsidRDefault="0079738A" w:rsidP="004F405C">
            <w:pPr>
              <w:spacing w:after="200" w:line="276" w:lineRule="auto"/>
              <w:jc w:val="center"/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985CD2">
              <w:rPr>
                <w:rFonts w:eastAsia="Calibri"/>
                <w:i/>
                <w:sz w:val="22"/>
                <w:szCs w:val="22"/>
                <w:lang w:eastAsia="en-US"/>
              </w:rPr>
              <w:t>№</w:t>
            </w:r>
          </w:p>
          <w:p w:rsidR="0079738A" w:rsidRPr="00985CD2" w:rsidRDefault="0079738A" w:rsidP="004F405C">
            <w:pPr>
              <w:spacing w:after="200" w:line="276" w:lineRule="auto"/>
              <w:jc w:val="center"/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985CD2">
              <w:rPr>
                <w:rFonts w:eastAsia="Calibri"/>
                <w:i/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38A" w:rsidRPr="00985CD2" w:rsidRDefault="0079738A" w:rsidP="004F405C">
            <w:pPr>
              <w:spacing w:after="200" w:line="276" w:lineRule="auto"/>
              <w:ind w:left="-97" w:right="-86"/>
              <w:jc w:val="center"/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985CD2">
              <w:rPr>
                <w:rFonts w:eastAsia="Calibri"/>
                <w:i/>
                <w:sz w:val="22"/>
                <w:szCs w:val="22"/>
                <w:lang w:eastAsia="en-US"/>
              </w:rPr>
              <w:t xml:space="preserve">Наименование комплектующего к МТ </w:t>
            </w:r>
          </w:p>
          <w:p w:rsidR="0079738A" w:rsidRPr="00985CD2" w:rsidRDefault="0079738A" w:rsidP="004F405C">
            <w:pPr>
              <w:spacing w:after="200" w:line="276" w:lineRule="auto"/>
              <w:ind w:left="-97" w:right="-86"/>
              <w:jc w:val="center"/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985CD2">
              <w:rPr>
                <w:rFonts w:eastAsia="Calibri"/>
                <w:i/>
                <w:sz w:val="22"/>
                <w:szCs w:val="22"/>
                <w:lang w:eastAsia="en-US"/>
              </w:rPr>
              <w:t>(в соответствии с государственным реестром МТ</w:t>
            </w:r>
            <w:proofErr w:type="gramStart"/>
            <w:r w:rsidRPr="00985CD2">
              <w:rPr>
                <w:rFonts w:eastAsia="Calibri"/>
                <w:i/>
                <w:sz w:val="22"/>
                <w:szCs w:val="22"/>
                <w:lang w:eastAsia="en-US"/>
              </w:rPr>
              <w:t xml:space="preserve"> )</w:t>
            </w:r>
            <w:proofErr w:type="gram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38A" w:rsidRPr="00985CD2" w:rsidRDefault="0079738A" w:rsidP="004F405C">
            <w:pPr>
              <w:spacing w:after="200" w:line="276" w:lineRule="auto"/>
              <w:ind w:left="-97" w:right="-86"/>
              <w:jc w:val="center"/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985CD2">
              <w:rPr>
                <w:rFonts w:eastAsia="Calibri"/>
                <w:i/>
                <w:sz w:val="22"/>
                <w:szCs w:val="22"/>
                <w:lang w:eastAsia="en-US"/>
              </w:rPr>
              <w:t>Краткая техническая характеристика комплектующего к МТ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38A" w:rsidRPr="00985CD2" w:rsidRDefault="0079738A" w:rsidP="004F405C">
            <w:pPr>
              <w:spacing w:after="200" w:line="276" w:lineRule="auto"/>
              <w:ind w:left="-97" w:right="-86"/>
              <w:jc w:val="center"/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985CD2">
              <w:rPr>
                <w:rFonts w:eastAsia="Calibri"/>
                <w:i/>
                <w:sz w:val="22"/>
                <w:szCs w:val="22"/>
                <w:lang w:eastAsia="en-US"/>
              </w:rPr>
              <w:t>Требуемое количество</w:t>
            </w:r>
          </w:p>
          <w:p w:rsidR="0079738A" w:rsidRPr="00985CD2" w:rsidRDefault="0079738A" w:rsidP="004F405C">
            <w:pPr>
              <w:spacing w:after="200" w:line="276" w:lineRule="auto"/>
              <w:ind w:left="-97" w:right="-86"/>
              <w:jc w:val="center"/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985CD2">
              <w:rPr>
                <w:rFonts w:eastAsia="Calibri"/>
                <w:i/>
                <w:sz w:val="22"/>
                <w:szCs w:val="22"/>
                <w:lang w:eastAsia="en-US"/>
              </w:rPr>
              <w:t>(с указанием единицы измерения)</w:t>
            </w:r>
          </w:p>
        </w:tc>
      </w:tr>
      <w:tr w:rsidR="00985CD2" w:rsidRPr="00985CD2" w:rsidTr="004F405C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38A" w:rsidRPr="00985CD2" w:rsidRDefault="0079738A" w:rsidP="004F405C">
            <w:pPr>
              <w:spacing w:after="200" w:line="276" w:lineRule="auto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38A" w:rsidRPr="00985CD2" w:rsidRDefault="0079738A" w:rsidP="004F405C">
            <w:pPr>
              <w:spacing w:after="200" w:line="276" w:lineRule="auto"/>
              <w:ind w:right="-108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23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38A" w:rsidRPr="00985CD2" w:rsidRDefault="0079738A" w:rsidP="004F405C">
            <w:pPr>
              <w:spacing w:after="200" w:line="276" w:lineRule="auto"/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985CD2">
              <w:rPr>
                <w:rFonts w:eastAsia="Calibri"/>
                <w:i/>
                <w:sz w:val="22"/>
                <w:szCs w:val="22"/>
                <w:lang w:eastAsia="en-US"/>
              </w:rPr>
              <w:t>Основные комплектующие</w:t>
            </w:r>
            <w:r w:rsidRPr="00985CD2">
              <w:rPr>
                <w:rFonts w:eastAsia="Calibri"/>
                <w:i/>
                <w:sz w:val="22"/>
                <w:szCs w:val="22"/>
                <w:lang w:val="en-US" w:eastAsia="en-US"/>
              </w:rPr>
              <w:t xml:space="preserve"> </w:t>
            </w:r>
            <w:r w:rsidRPr="00985CD2">
              <w:rPr>
                <w:rFonts w:eastAsia="Calibri"/>
                <w:i/>
                <w:sz w:val="22"/>
                <w:szCs w:val="22"/>
                <w:lang w:eastAsia="en-US"/>
              </w:rPr>
              <w:t>описание</w:t>
            </w:r>
          </w:p>
        </w:tc>
      </w:tr>
      <w:tr w:rsidR="00985CD2" w:rsidRPr="00985CD2" w:rsidTr="004F405C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38A" w:rsidRPr="00985CD2" w:rsidRDefault="0079738A" w:rsidP="004F405C">
            <w:pPr>
              <w:spacing w:after="200" w:line="276" w:lineRule="auto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bookmarkStart w:id="0" w:name="_Hlk515283462"/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38A" w:rsidRPr="00985CD2" w:rsidRDefault="0079738A" w:rsidP="004F405C">
            <w:pPr>
              <w:spacing w:after="200" w:line="276" w:lineRule="auto"/>
              <w:ind w:right="-108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38A" w:rsidRPr="00985CD2" w:rsidRDefault="0079738A" w:rsidP="004F405C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985CD2">
              <w:rPr>
                <w:rFonts w:eastAsia="Calibri"/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9A2" w:rsidRPr="00BE1F41" w:rsidRDefault="00776EC9" w:rsidP="005B39A2">
            <w:pPr>
              <w:ind w:hanging="2"/>
              <w:jc w:val="center"/>
              <w:rPr>
                <w:b/>
              </w:rPr>
            </w:pPr>
            <w:r>
              <w:t>Основной блок</w:t>
            </w:r>
          </w:p>
          <w:p w:rsidR="0079738A" w:rsidRPr="00985CD2" w:rsidRDefault="0079738A" w:rsidP="004F405C">
            <w:pPr>
              <w:snapToGrid w:val="0"/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9A2" w:rsidRPr="005B39A2" w:rsidRDefault="005B39A2" w:rsidP="005B39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</w:rPr>
            </w:pPr>
            <w:r w:rsidRPr="005B39A2">
              <w:rPr>
                <w:color w:val="000000"/>
              </w:rPr>
              <w:t xml:space="preserve">Система для конвекционного обогрева состоящая из </w:t>
            </w:r>
            <w:proofErr w:type="spellStart"/>
            <w:r w:rsidRPr="005B39A2">
              <w:rPr>
                <w:color w:val="000000"/>
              </w:rPr>
              <w:t>высокопоточного</w:t>
            </w:r>
            <w:proofErr w:type="spellEnd"/>
            <w:r w:rsidRPr="005B39A2">
              <w:rPr>
                <w:color w:val="000000"/>
              </w:rPr>
              <w:t xml:space="preserve"> прибора для конвекционного обогрева с контролем температуры на конце воздуховода, оде</w:t>
            </w:r>
            <w:r w:rsidR="005F659F">
              <w:rPr>
                <w:color w:val="000000"/>
              </w:rPr>
              <w:t>яла для конвекционного обогрева</w:t>
            </w:r>
            <w:r w:rsidRPr="005B39A2">
              <w:rPr>
                <w:color w:val="000000"/>
              </w:rPr>
              <w:t xml:space="preserve"> и принадлежностей:</w:t>
            </w:r>
          </w:p>
          <w:p w:rsidR="005B39A2" w:rsidRPr="005B39A2" w:rsidRDefault="005B39A2" w:rsidP="005B39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</w:rPr>
            </w:pPr>
            <w:r w:rsidRPr="005B39A2">
              <w:rPr>
                <w:color w:val="000000"/>
              </w:rPr>
              <w:t>Конвекционный нагреватель предназначен для профилактики и лечения гипотермии, когда температурная терапия клинически показана</w:t>
            </w:r>
            <w:r w:rsidR="005F659F">
              <w:rPr>
                <w:color w:val="000000"/>
              </w:rPr>
              <w:t xml:space="preserve">. </w:t>
            </w:r>
            <w:r w:rsidR="005F659F">
              <w:rPr>
                <w:color w:val="000000"/>
              </w:rPr>
              <w:lastRenderedPageBreak/>
              <w:t xml:space="preserve">Нагреватель также может быть </w:t>
            </w:r>
            <w:r w:rsidRPr="005B39A2">
              <w:rPr>
                <w:color w:val="000000"/>
              </w:rPr>
              <w:t>использован для обеспечения теплового комфорта, когда существуют условия, которые могут привести к тому, что пациенту станет слишком жарко или слишком холодно. </w:t>
            </w:r>
          </w:p>
          <w:p w:rsidR="005B39A2" w:rsidRPr="005B39A2" w:rsidRDefault="005B39A2" w:rsidP="005B39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</w:rPr>
            </w:pPr>
            <w:r w:rsidRPr="005B39A2">
              <w:rPr>
                <w:color w:val="000000"/>
              </w:rPr>
              <w:t xml:space="preserve">Конвекционный нагреватель имеет три температурных режима на выходе, что обеспечивает гибкость в лечении пациента: 37°C, 40°C и 43°C. Четвертый температурный режим обеспечивает подачу воздуха окружающей температуры. Контур безопасности обеспечивает независимое отключение подачи питания на нагреватель. Для каждого температурного режима </w:t>
            </w:r>
            <w:r w:rsidR="00B65A50">
              <w:rPr>
                <w:color w:val="000000"/>
              </w:rPr>
              <w:t xml:space="preserve">должен </w:t>
            </w:r>
            <w:r w:rsidRPr="005B39A2">
              <w:rPr>
                <w:color w:val="000000"/>
              </w:rPr>
              <w:t>существ</w:t>
            </w:r>
            <w:r w:rsidR="00B65A50">
              <w:rPr>
                <w:color w:val="000000"/>
              </w:rPr>
              <w:t>овать</w:t>
            </w:r>
            <w:r w:rsidRPr="005B39A2">
              <w:rPr>
                <w:color w:val="000000"/>
              </w:rPr>
              <w:t xml:space="preserve"> отдельный контроль перегрева и сигнализации.</w:t>
            </w:r>
          </w:p>
          <w:p w:rsidR="005B39A2" w:rsidRPr="005B39A2" w:rsidRDefault="005B39A2" w:rsidP="005B39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</w:rPr>
            </w:pPr>
            <w:r w:rsidRPr="005B39A2">
              <w:rPr>
                <w:color w:val="000000"/>
              </w:rPr>
              <w:t xml:space="preserve">Контроль температуры подаваемого воздуха </w:t>
            </w:r>
            <w:r w:rsidR="00B65A50">
              <w:rPr>
                <w:color w:val="000000"/>
              </w:rPr>
              <w:t>должен осуществл</w:t>
            </w:r>
            <w:r w:rsidR="00B65A50" w:rsidRPr="005B39A2">
              <w:rPr>
                <w:color w:val="000000"/>
              </w:rPr>
              <w:t>я</w:t>
            </w:r>
            <w:r w:rsidR="00B65A50">
              <w:rPr>
                <w:color w:val="000000"/>
              </w:rPr>
              <w:t>т</w:t>
            </w:r>
            <w:r w:rsidR="00B65A50" w:rsidRPr="005B39A2">
              <w:rPr>
                <w:color w:val="000000"/>
              </w:rPr>
              <w:t>ься</w:t>
            </w:r>
            <w:r w:rsidRPr="005B39A2">
              <w:rPr>
                <w:color w:val="000000"/>
              </w:rPr>
              <w:t xml:space="preserve"> на конце </w:t>
            </w:r>
            <w:r w:rsidR="00B65A50">
              <w:rPr>
                <w:color w:val="000000"/>
              </w:rPr>
              <w:t>воздуховода</w:t>
            </w:r>
            <w:r w:rsidRPr="005B39A2">
              <w:rPr>
                <w:color w:val="000000"/>
              </w:rPr>
              <w:t xml:space="preserve"> для исключения влияния температуры окружающей среды.</w:t>
            </w:r>
          </w:p>
          <w:p w:rsidR="005B39A2" w:rsidRPr="005B39A2" w:rsidRDefault="00B65A50" w:rsidP="005B39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</w:rPr>
            </w:pPr>
            <w:r>
              <w:rPr>
                <w:color w:val="000000"/>
              </w:rPr>
              <w:t>Конвекционный обогреватель пациента должен использоваться во</w:t>
            </w:r>
            <w:r w:rsidRPr="00B65A50">
              <w:rPr>
                <w:color w:val="000000"/>
              </w:rPr>
              <w:t xml:space="preserve"> </w:t>
            </w:r>
            <w:r w:rsidR="005B39A2" w:rsidRPr="005B39A2">
              <w:rPr>
                <w:color w:val="000000"/>
              </w:rPr>
              <w:t>время и после операции</w:t>
            </w:r>
            <w:r>
              <w:rPr>
                <w:color w:val="000000"/>
              </w:rPr>
              <w:t>. Аппарат</w:t>
            </w:r>
            <w:r w:rsidR="005B39A2" w:rsidRPr="005B39A2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должен быть </w:t>
            </w:r>
            <w:r w:rsidR="005B39A2" w:rsidRPr="005B39A2">
              <w:rPr>
                <w:color w:val="000000"/>
              </w:rPr>
              <w:t>полностью совместим с одеялам</w:t>
            </w:r>
            <w:r>
              <w:rPr>
                <w:color w:val="000000"/>
              </w:rPr>
              <w:t xml:space="preserve">и, воздуховодами и фильтрами, а также они </w:t>
            </w:r>
            <w:r w:rsidR="005B39A2" w:rsidRPr="005B39A2">
              <w:rPr>
                <w:color w:val="000000"/>
              </w:rPr>
              <w:t>протестированы производителем на совместную безопасную работу.</w:t>
            </w:r>
          </w:p>
          <w:p w:rsidR="002B7E75" w:rsidRPr="005B39A2" w:rsidRDefault="002B7E75" w:rsidP="002B7E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</w:rPr>
            </w:pPr>
            <w:r w:rsidRPr="005B39A2">
              <w:rPr>
                <w:color w:val="000000"/>
              </w:rPr>
              <w:t>Интуитивно понятная система управления</w:t>
            </w:r>
            <w:r>
              <w:rPr>
                <w:color w:val="000000"/>
              </w:rPr>
              <w:t xml:space="preserve"> на лицевой части аппарата имеющая м</w:t>
            </w:r>
            <w:r w:rsidRPr="005B39A2">
              <w:rPr>
                <w:color w:val="000000"/>
              </w:rPr>
              <w:t xml:space="preserve">ембранные кнопки для управления режимами обогрева с указанием задаваемого уровня температуры обогрева.  </w:t>
            </w:r>
          </w:p>
          <w:p w:rsidR="005B39A2" w:rsidRPr="005B39A2" w:rsidRDefault="005B39A2" w:rsidP="005B39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</w:rPr>
            </w:pPr>
            <w:r w:rsidRPr="005B39A2">
              <w:rPr>
                <w:color w:val="000000"/>
              </w:rPr>
              <w:t>Мембранные кнопки с индикатором, который горит при включении режима обогрева.</w:t>
            </w:r>
            <w:r w:rsidR="002B7E75">
              <w:rPr>
                <w:color w:val="000000"/>
              </w:rPr>
              <w:t xml:space="preserve"> </w:t>
            </w:r>
          </w:p>
          <w:p w:rsidR="005B39A2" w:rsidRPr="005B39A2" w:rsidRDefault="005B39A2" w:rsidP="005B39A2">
            <w:pPr>
              <w:ind w:hanging="2"/>
              <w:rPr>
                <w:color w:val="000000"/>
              </w:rPr>
            </w:pPr>
            <w:r w:rsidRPr="005B39A2">
              <w:rPr>
                <w:color w:val="000000"/>
              </w:rPr>
              <w:t>Не менее двух режимов работы индикатора:</w:t>
            </w:r>
          </w:p>
          <w:p w:rsidR="005B39A2" w:rsidRPr="005B39A2" w:rsidRDefault="005B39A2" w:rsidP="005B39A2">
            <w:pPr>
              <w:ind w:hanging="2"/>
              <w:rPr>
                <w:color w:val="000000"/>
              </w:rPr>
            </w:pPr>
            <w:r w:rsidRPr="005B39A2">
              <w:rPr>
                <w:color w:val="000000"/>
              </w:rPr>
              <w:t>- мигание – идет нагрев;</w:t>
            </w:r>
          </w:p>
          <w:p w:rsidR="005B39A2" w:rsidRPr="005B39A2" w:rsidRDefault="005B39A2" w:rsidP="005B39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</w:rPr>
            </w:pPr>
            <w:r w:rsidRPr="005B39A2">
              <w:rPr>
                <w:color w:val="000000"/>
              </w:rPr>
              <w:t>- постоянное горение – заданный уровень температуры достигнут;</w:t>
            </w:r>
          </w:p>
          <w:p w:rsidR="005B39A2" w:rsidRPr="005B39A2" w:rsidRDefault="005B39A2" w:rsidP="005B39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</w:rPr>
            </w:pPr>
            <w:r w:rsidRPr="005B39A2">
              <w:rPr>
                <w:color w:val="000000"/>
              </w:rPr>
              <w:t xml:space="preserve"> Режим температуры: не менее 4-х:</w:t>
            </w:r>
          </w:p>
          <w:p w:rsidR="005B39A2" w:rsidRPr="005B39A2" w:rsidRDefault="005B39A2" w:rsidP="005B39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</w:rPr>
            </w:pPr>
            <w:r w:rsidRPr="005B39A2">
              <w:rPr>
                <w:color w:val="000000"/>
              </w:rPr>
              <w:t>- Значение режима «Температура окружающей среды»:  не более ±1 0</w:t>
            </w:r>
            <w:proofErr w:type="gramStart"/>
            <w:r w:rsidRPr="005B39A2">
              <w:rPr>
                <w:color w:val="000000"/>
              </w:rPr>
              <w:t xml:space="preserve"> С</w:t>
            </w:r>
            <w:proofErr w:type="gramEnd"/>
            <w:r w:rsidRPr="005B39A2">
              <w:rPr>
                <w:color w:val="000000"/>
              </w:rPr>
              <w:t xml:space="preserve"> от значения температуры окружающей среды.</w:t>
            </w:r>
          </w:p>
          <w:p w:rsidR="005B39A2" w:rsidRPr="005B39A2" w:rsidRDefault="005B39A2" w:rsidP="005B39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</w:rPr>
            </w:pPr>
            <w:r w:rsidRPr="005B39A2">
              <w:rPr>
                <w:color w:val="000000"/>
              </w:rPr>
              <w:t>- Значение режима «37 0</w:t>
            </w:r>
            <w:proofErr w:type="gramStart"/>
            <w:r w:rsidRPr="005B39A2">
              <w:rPr>
                <w:color w:val="000000"/>
              </w:rPr>
              <w:t xml:space="preserve"> С</w:t>
            </w:r>
            <w:proofErr w:type="gramEnd"/>
            <w:r w:rsidRPr="005B39A2">
              <w:rPr>
                <w:color w:val="000000"/>
              </w:rPr>
              <w:t>» должен быть в диапазоне:  не более ±1 0 С от значения заданной температуры.</w:t>
            </w:r>
          </w:p>
          <w:p w:rsidR="005B39A2" w:rsidRPr="005B39A2" w:rsidRDefault="005B39A2" w:rsidP="005B39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</w:rPr>
            </w:pPr>
            <w:r w:rsidRPr="005B39A2">
              <w:rPr>
                <w:color w:val="000000"/>
              </w:rPr>
              <w:t>- Значение режима «40 0</w:t>
            </w:r>
            <w:proofErr w:type="gramStart"/>
            <w:r w:rsidRPr="005B39A2">
              <w:rPr>
                <w:color w:val="000000"/>
              </w:rPr>
              <w:t xml:space="preserve"> С</w:t>
            </w:r>
            <w:proofErr w:type="gramEnd"/>
            <w:r w:rsidRPr="005B39A2">
              <w:rPr>
                <w:color w:val="000000"/>
              </w:rPr>
              <w:t xml:space="preserve"> » должен быть в диапазоне: не более ±1 0 С от значения заданной температуры.</w:t>
            </w:r>
          </w:p>
          <w:p w:rsidR="005B39A2" w:rsidRPr="005B39A2" w:rsidRDefault="005B39A2" w:rsidP="005B39A2">
            <w:pPr>
              <w:ind w:hanging="2"/>
              <w:rPr>
                <w:color w:val="000000"/>
              </w:rPr>
            </w:pPr>
            <w:r w:rsidRPr="005B39A2">
              <w:rPr>
                <w:color w:val="000000"/>
              </w:rPr>
              <w:t>- Значение режима «43 0</w:t>
            </w:r>
            <w:proofErr w:type="gramStart"/>
            <w:r w:rsidRPr="005B39A2">
              <w:rPr>
                <w:color w:val="000000"/>
              </w:rPr>
              <w:t xml:space="preserve"> С</w:t>
            </w:r>
            <w:proofErr w:type="gramEnd"/>
            <w:r w:rsidRPr="005B39A2">
              <w:rPr>
                <w:color w:val="000000"/>
              </w:rPr>
              <w:t xml:space="preserve">» должен быть в диапазоне: не более ±1 0 С от </w:t>
            </w:r>
            <w:r w:rsidRPr="005B39A2">
              <w:rPr>
                <w:color w:val="000000"/>
              </w:rPr>
              <w:lastRenderedPageBreak/>
              <w:t>значения заданной температуры.</w:t>
            </w:r>
          </w:p>
          <w:p w:rsidR="005B39A2" w:rsidRPr="005B39A2" w:rsidRDefault="002B7E75" w:rsidP="005B39A2">
            <w:pPr>
              <w:ind w:hanging="2"/>
              <w:rPr>
                <w:color w:val="000000"/>
              </w:rPr>
            </w:pPr>
            <w:r>
              <w:rPr>
                <w:color w:val="000000"/>
              </w:rPr>
              <w:t xml:space="preserve">Индикатор тревоги превышения </w:t>
            </w:r>
            <w:r w:rsidR="005B39A2" w:rsidRPr="005B39A2">
              <w:rPr>
                <w:color w:val="000000"/>
              </w:rPr>
              <w:t>порога установленной температуры.</w:t>
            </w:r>
          </w:p>
          <w:p w:rsidR="005B39A2" w:rsidRPr="005B39A2" w:rsidRDefault="005B39A2" w:rsidP="005B39A2">
            <w:pPr>
              <w:ind w:hanging="2"/>
              <w:rPr>
                <w:color w:val="000000"/>
              </w:rPr>
            </w:pPr>
            <w:r w:rsidRPr="005B39A2">
              <w:rPr>
                <w:color w:val="000000"/>
              </w:rPr>
              <w:t>Индикатор работы и обслуживания.</w:t>
            </w:r>
          </w:p>
          <w:p w:rsidR="005B39A2" w:rsidRPr="005B39A2" w:rsidRDefault="005B39A2" w:rsidP="005B39A2">
            <w:pPr>
              <w:ind w:hanging="2"/>
              <w:rPr>
                <w:color w:val="000000"/>
              </w:rPr>
            </w:pPr>
            <w:r w:rsidRPr="005B39A2">
              <w:rPr>
                <w:color w:val="000000"/>
              </w:rPr>
              <w:t>Индикатор окклюзии.</w:t>
            </w:r>
          </w:p>
          <w:p w:rsidR="005B39A2" w:rsidRPr="005B39A2" w:rsidRDefault="005B39A2" w:rsidP="005B39A2">
            <w:pPr>
              <w:ind w:hanging="2"/>
              <w:rPr>
                <w:color w:val="000000"/>
              </w:rPr>
            </w:pPr>
            <w:r w:rsidRPr="005B39A2">
              <w:rPr>
                <w:color w:val="000000"/>
              </w:rPr>
              <w:t>Воздушный фильтр HEPA: ресурс работы не менее 1000 часов.</w:t>
            </w:r>
          </w:p>
          <w:p w:rsidR="005B39A2" w:rsidRPr="005B39A2" w:rsidRDefault="005B39A2" w:rsidP="005B39A2">
            <w:pPr>
              <w:ind w:hanging="2"/>
              <w:rPr>
                <w:color w:val="000000"/>
              </w:rPr>
            </w:pPr>
            <w:r w:rsidRPr="005B39A2">
              <w:rPr>
                <w:color w:val="000000"/>
              </w:rPr>
              <w:t>Тесты самодиагностики системы для точной и безопасной работы оборудования после замены воздушного фильтра.</w:t>
            </w:r>
          </w:p>
          <w:p w:rsidR="005B39A2" w:rsidRPr="005B39A2" w:rsidRDefault="005B39A2" w:rsidP="005B39A2">
            <w:pPr>
              <w:ind w:hanging="2"/>
              <w:rPr>
                <w:color w:val="000000"/>
              </w:rPr>
            </w:pPr>
            <w:r w:rsidRPr="005B39A2">
              <w:rPr>
                <w:color w:val="000000"/>
              </w:rPr>
              <w:t>Тре</w:t>
            </w:r>
            <w:r w:rsidR="002B7E75">
              <w:rPr>
                <w:color w:val="000000"/>
              </w:rPr>
              <w:t xml:space="preserve">воги: первоначальный перегрев, </w:t>
            </w:r>
            <w:r w:rsidRPr="005B39A2">
              <w:rPr>
                <w:color w:val="000000"/>
              </w:rPr>
              <w:t>предупреж</w:t>
            </w:r>
            <w:r w:rsidR="002B7E75">
              <w:rPr>
                <w:color w:val="000000"/>
              </w:rPr>
              <w:t>дение о превышении температуры,</w:t>
            </w:r>
            <w:r w:rsidRPr="005B39A2">
              <w:rPr>
                <w:color w:val="000000"/>
              </w:rPr>
              <w:t xml:space="preserve"> ошибка пре</w:t>
            </w:r>
            <w:r w:rsidR="002B7E75">
              <w:rPr>
                <w:color w:val="000000"/>
              </w:rPr>
              <w:t>вышения температуры, перегрев,</w:t>
            </w:r>
            <w:r w:rsidRPr="005B39A2">
              <w:rPr>
                <w:color w:val="000000"/>
              </w:rPr>
              <w:t xml:space="preserve"> начальная тревога низкой температуры, предупреждение о низкой температур</w:t>
            </w:r>
            <w:r w:rsidR="002B7E75">
              <w:rPr>
                <w:color w:val="000000"/>
              </w:rPr>
              <w:t xml:space="preserve">е,  ошибка низкой температуры, </w:t>
            </w:r>
            <w:r w:rsidRPr="005B39A2">
              <w:rPr>
                <w:color w:val="000000"/>
              </w:rPr>
              <w:t>предел низкой температуры, окклюзия в начале работы, предупреждение об окклюзии.</w:t>
            </w:r>
          </w:p>
          <w:p w:rsidR="005B39A2" w:rsidRPr="005B39A2" w:rsidRDefault="005B39A2" w:rsidP="005B39A2">
            <w:pPr>
              <w:ind w:hanging="2"/>
              <w:rPr>
                <w:color w:val="000000"/>
              </w:rPr>
            </w:pPr>
            <w:r w:rsidRPr="005B39A2">
              <w:rPr>
                <w:color w:val="000000"/>
              </w:rPr>
              <w:t>Прямоугольный коннектор воздуховода для более удобного входа в одеяло.</w:t>
            </w:r>
          </w:p>
          <w:p w:rsidR="005B39A2" w:rsidRPr="005B39A2" w:rsidRDefault="005B39A2" w:rsidP="005B39A2">
            <w:pPr>
              <w:ind w:hanging="2"/>
              <w:rPr>
                <w:color w:val="000000"/>
              </w:rPr>
            </w:pPr>
            <w:r w:rsidRPr="005B39A2">
              <w:rPr>
                <w:color w:val="000000"/>
              </w:rPr>
              <w:t>Воздуховод: длина не менее 2 м.</w:t>
            </w:r>
          </w:p>
          <w:p w:rsidR="005B39A2" w:rsidRPr="005B39A2" w:rsidRDefault="005B39A2" w:rsidP="005B39A2">
            <w:pPr>
              <w:ind w:hanging="2"/>
              <w:rPr>
                <w:color w:val="000000"/>
              </w:rPr>
            </w:pPr>
            <w:r w:rsidRPr="005B39A2">
              <w:rPr>
                <w:color w:val="000000"/>
              </w:rPr>
              <w:t>Воздуховод с разъемом температурного датчика на проксимальном конце, подключаемый к прибору.</w:t>
            </w:r>
          </w:p>
          <w:p w:rsidR="005B39A2" w:rsidRPr="005B39A2" w:rsidRDefault="005B39A2" w:rsidP="005B39A2">
            <w:pPr>
              <w:ind w:hanging="2"/>
              <w:rPr>
                <w:color w:val="000000"/>
              </w:rPr>
            </w:pPr>
            <w:r w:rsidRPr="005B39A2">
              <w:rPr>
                <w:color w:val="000000"/>
              </w:rPr>
              <w:t>Фиксатор для одеяла на воздуховоде.</w:t>
            </w:r>
          </w:p>
          <w:p w:rsidR="005B39A2" w:rsidRPr="005B39A2" w:rsidRDefault="005B39A2" w:rsidP="005B39A2">
            <w:pPr>
              <w:ind w:hanging="2"/>
              <w:rPr>
                <w:color w:val="000000"/>
              </w:rPr>
            </w:pPr>
            <w:r w:rsidRPr="005B39A2">
              <w:rPr>
                <w:color w:val="000000"/>
              </w:rPr>
              <w:t>Отверстия на конце шланга для поддержания положительного потока, если конец заблокирован материалом одеяла: не менее 4 шт.</w:t>
            </w:r>
          </w:p>
          <w:p w:rsidR="005B39A2" w:rsidRPr="005B39A2" w:rsidRDefault="005B39A2" w:rsidP="005B39A2">
            <w:pPr>
              <w:ind w:hanging="2"/>
              <w:rPr>
                <w:color w:val="000000"/>
              </w:rPr>
            </w:pPr>
            <w:r w:rsidRPr="005B39A2">
              <w:rPr>
                <w:color w:val="000000"/>
              </w:rPr>
              <w:t>Ручка для переноски.</w:t>
            </w:r>
          </w:p>
          <w:p w:rsidR="005B39A2" w:rsidRPr="005B39A2" w:rsidRDefault="005B39A2" w:rsidP="005B39A2">
            <w:pPr>
              <w:ind w:hanging="2"/>
              <w:rPr>
                <w:color w:val="000000"/>
              </w:rPr>
            </w:pPr>
            <w:r w:rsidRPr="005B39A2">
              <w:rPr>
                <w:color w:val="000000"/>
              </w:rPr>
              <w:t xml:space="preserve">Встроенное крепление аппарата к любой стойке для </w:t>
            </w:r>
            <w:proofErr w:type="spellStart"/>
            <w:r w:rsidRPr="005B39A2">
              <w:rPr>
                <w:color w:val="000000"/>
              </w:rPr>
              <w:t>инфузий</w:t>
            </w:r>
            <w:proofErr w:type="spellEnd"/>
            <w:r w:rsidRPr="005B39A2">
              <w:rPr>
                <w:color w:val="000000"/>
              </w:rPr>
              <w:t>: крепления типа струбцина на задней стороне прибора.</w:t>
            </w:r>
          </w:p>
          <w:p w:rsidR="005B39A2" w:rsidRPr="005B39A2" w:rsidRDefault="005B39A2" w:rsidP="005B39A2">
            <w:pPr>
              <w:ind w:hanging="2"/>
              <w:rPr>
                <w:color w:val="000000"/>
              </w:rPr>
            </w:pPr>
            <w:r w:rsidRPr="005B39A2">
              <w:rPr>
                <w:color w:val="000000"/>
              </w:rPr>
              <w:t>Возможность установки на передвижную стойку.</w:t>
            </w:r>
          </w:p>
          <w:p w:rsidR="005B39A2" w:rsidRPr="005B39A2" w:rsidRDefault="005B39A2" w:rsidP="005B39A2">
            <w:pPr>
              <w:ind w:hanging="2"/>
              <w:rPr>
                <w:color w:val="000000"/>
              </w:rPr>
            </w:pPr>
            <w:r w:rsidRPr="005B39A2">
              <w:rPr>
                <w:color w:val="000000"/>
              </w:rPr>
              <w:t>Возможность использования одеял для новорожденных, детей и взрослых.</w:t>
            </w:r>
          </w:p>
          <w:p w:rsidR="005B39A2" w:rsidRPr="005B39A2" w:rsidRDefault="005B39A2" w:rsidP="005B39A2">
            <w:pPr>
              <w:ind w:hanging="2"/>
              <w:rPr>
                <w:color w:val="000000"/>
              </w:rPr>
            </w:pPr>
            <w:r w:rsidRPr="005B39A2">
              <w:rPr>
                <w:color w:val="000000"/>
              </w:rPr>
              <w:t xml:space="preserve">Все модели одеял выполнены без применения латекса и полностью </w:t>
            </w:r>
            <w:proofErr w:type="spellStart"/>
            <w:r w:rsidRPr="005B39A2">
              <w:rPr>
                <w:color w:val="000000"/>
              </w:rPr>
              <w:t>радиопроницаемый</w:t>
            </w:r>
            <w:proofErr w:type="spellEnd"/>
            <w:r w:rsidRPr="005B39A2">
              <w:rPr>
                <w:color w:val="000000"/>
              </w:rPr>
              <w:t>.</w:t>
            </w:r>
          </w:p>
          <w:p w:rsidR="005B39A2" w:rsidRPr="005B39A2" w:rsidRDefault="005B39A2" w:rsidP="005B39A2">
            <w:pPr>
              <w:ind w:hanging="2"/>
              <w:rPr>
                <w:color w:val="000000"/>
              </w:rPr>
            </w:pPr>
            <w:r w:rsidRPr="005B39A2">
              <w:rPr>
                <w:color w:val="000000"/>
              </w:rPr>
              <w:t>Возможность комплектации полностью стерильным кардиохирургическим одеялом.</w:t>
            </w:r>
          </w:p>
          <w:p w:rsidR="005B39A2" w:rsidRPr="005B39A2" w:rsidRDefault="005B39A2" w:rsidP="005B39A2">
            <w:pPr>
              <w:ind w:hanging="2"/>
              <w:rPr>
                <w:color w:val="000000"/>
              </w:rPr>
            </w:pPr>
            <w:r w:rsidRPr="005B39A2">
              <w:rPr>
                <w:color w:val="000000"/>
              </w:rPr>
              <w:t>Время нагревания поверхности одеяла с 200</w:t>
            </w:r>
            <w:proofErr w:type="gramStart"/>
            <w:r w:rsidRPr="005B39A2">
              <w:rPr>
                <w:color w:val="000000"/>
              </w:rPr>
              <w:t xml:space="preserve"> С</w:t>
            </w:r>
            <w:proofErr w:type="gramEnd"/>
            <w:r w:rsidRPr="005B39A2">
              <w:rPr>
                <w:color w:val="000000"/>
              </w:rPr>
              <w:t xml:space="preserve"> до 430С: не более 120 сек.</w:t>
            </w:r>
          </w:p>
          <w:p w:rsidR="005B39A2" w:rsidRPr="005B39A2" w:rsidRDefault="005B39A2" w:rsidP="005B39A2">
            <w:pPr>
              <w:ind w:hanging="2"/>
              <w:rPr>
                <w:color w:val="000000"/>
              </w:rPr>
            </w:pPr>
            <w:r w:rsidRPr="005B39A2">
              <w:rPr>
                <w:color w:val="000000"/>
              </w:rPr>
              <w:t>Максимальный поток воздуха: не менее 48 кубических футов в минуту при 0,4 дюйма противодавления H20 или не менее 1300 л/мин (21 л/сек или 81 м3/час).</w:t>
            </w:r>
          </w:p>
          <w:p w:rsidR="005B39A2" w:rsidRPr="005B39A2" w:rsidRDefault="005B39A2" w:rsidP="005B39A2">
            <w:pPr>
              <w:ind w:hanging="2"/>
              <w:rPr>
                <w:color w:val="000000"/>
              </w:rPr>
            </w:pPr>
            <w:r w:rsidRPr="005B39A2">
              <w:rPr>
                <w:color w:val="000000"/>
              </w:rPr>
              <w:lastRenderedPageBreak/>
              <w:t>Фильтрующая способность фильтра: 99,97 %  для частиц, эффективность против бактерий и вирусов не менее 99,999%.</w:t>
            </w:r>
          </w:p>
          <w:p w:rsidR="005B39A2" w:rsidRPr="005B39A2" w:rsidRDefault="005B39A2" w:rsidP="005B39A2">
            <w:pPr>
              <w:ind w:hanging="2"/>
              <w:rPr>
                <w:color w:val="000000"/>
              </w:rPr>
            </w:pPr>
            <w:r w:rsidRPr="005B39A2">
              <w:rPr>
                <w:color w:val="000000"/>
              </w:rPr>
              <w:t>Сетевой кабель с фиксирующим механизмом:  длина не менее 3 м.</w:t>
            </w:r>
          </w:p>
          <w:p w:rsidR="005B39A2" w:rsidRPr="005B39A2" w:rsidRDefault="005B39A2" w:rsidP="005B39A2">
            <w:pPr>
              <w:ind w:hanging="2"/>
              <w:rPr>
                <w:color w:val="000000"/>
              </w:rPr>
            </w:pPr>
            <w:r w:rsidRPr="005B39A2">
              <w:rPr>
                <w:color w:val="000000"/>
              </w:rPr>
              <w:t>Габариты (В×Г×Ш), не более:  32х39х28 см.</w:t>
            </w:r>
          </w:p>
          <w:p w:rsidR="005B39A2" w:rsidRPr="005B39A2" w:rsidRDefault="005B39A2" w:rsidP="005B39A2">
            <w:pPr>
              <w:ind w:hanging="2"/>
              <w:rPr>
                <w:color w:val="000000"/>
              </w:rPr>
            </w:pPr>
            <w:r w:rsidRPr="005B39A2">
              <w:rPr>
                <w:color w:val="000000"/>
              </w:rPr>
              <w:t xml:space="preserve">Громкость работы: не более 41,5 </w:t>
            </w:r>
            <w:proofErr w:type="spellStart"/>
            <w:r w:rsidRPr="005B39A2">
              <w:rPr>
                <w:color w:val="000000"/>
              </w:rPr>
              <w:t>Дб</w:t>
            </w:r>
            <w:proofErr w:type="spellEnd"/>
            <w:r w:rsidRPr="005B39A2">
              <w:rPr>
                <w:color w:val="000000"/>
              </w:rPr>
              <w:t>.</w:t>
            </w:r>
          </w:p>
          <w:p w:rsidR="00EE3795" w:rsidRPr="005B39A2" w:rsidRDefault="005B39A2" w:rsidP="00776EC9">
            <w:pPr>
              <w:ind w:hanging="2"/>
              <w:rPr>
                <w:color w:val="000000"/>
              </w:rPr>
            </w:pPr>
            <w:r w:rsidRPr="005B39A2">
              <w:rPr>
                <w:color w:val="000000"/>
              </w:rPr>
              <w:t>Вес, не более 7,2 кг.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38A" w:rsidRPr="008148FF" w:rsidRDefault="008148FF" w:rsidP="004F405C">
            <w:pPr>
              <w:snapToGrid w:val="0"/>
              <w:spacing w:after="200" w:line="276" w:lineRule="auto"/>
              <w:rPr>
                <w:rFonts w:eastAsia="Calibri"/>
                <w:sz w:val="22"/>
                <w:szCs w:val="22"/>
                <w:lang w:val="en-US"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lastRenderedPageBreak/>
              <w:t>1 шт</w:t>
            </w:r>
          </w:p>
        </w:tc>
      </w:tr>
      <w:bookmarkEnd w:id="0"/>
      <w:tr w:rsidR="00985CD2" w:rsidRPr="00985CD2" w:rsidTr="004F405C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38A" w:rsidRPr="00985CD2" w:rsidRDefault="0079738A" w:rsidP="004F405C">
            <w:pPr>
              <w:spacing w:after="200" w:line="276" w:lineRule="auto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38A" w:rsidRPr="00985CD2" w:rsidRDefault="0079738A" w:rsidP="004F405C">
            <w:pPr>
              <w:spacing w:after="200" w:line="276" w:lineRule="auto"/>
              <w:ind w:right="-108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23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38A" w:rsidRPr="005B39A2" w:rsidRDefault="0079738A" w:rsidP="004F405C">
            <w:pPr>
              <w:spacing w:after="200" w:line="276" w:lineRule="auto"/>
              <w:rPr>
                <w:color w:val="000000"/>
              </w:rPr>
            </w:pPr>
            <w:r w:rsidRPr="005B39A2">
              <w:rPr>
                <w:color w:val="000000"/>
              </w:rPr>
              <w:t>Дополнительные комплектующие</w:t>
            </w:r>
          </w:p>
        </w:tc>
      </w:tr>
      <w:tr w:rsidR="00985CD2" w:rsidRPr="00985CD2" w:rsidTr="005015B1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38A" w:rsidRPr="00985CD2" w:rsidRDefault="0079738A" w:rsidP="004F405C">
            <w:pPr>
              <w:spacing w:after="200" w:line="276" w:lineRule="auto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38A" w:rsidRPr="00985CD2" w:rsidRDefault="0079738A" w:rsidP="004F405C">
            <w:pPr>
              <w:spacing w:after="200" w:line="276" w:lineRule="auto"/>
              <w:ind w:right="-108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38A" w:rsidRPr="005B39A2" w:rsidRDefault="0079738A" w:rsidP="004F405C">
            <w:pPr>
              <w:snapToGrid w:val="0"/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5B39A2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38A" w:rsidRPr="005B39A2" w:rsidRDefault="005B39A2" w:rsidP="00750430">
            <w:pPr>
              <w:rPr>
                <w:bCs/>
                <w:i/>
                <w:iCs/>
              </w:rPr>
            </w:pPr>
            <w:r w:rsidRPr="005B39A2">
              <w:t>Тележка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38A" w:rsidRPr="005B39A2" w:rsidRDefault="005B39A2" w:rsidP="004F405C">
            <w:pPr>
              <w:rPr>
                <w:color w:val="000000"/>
              </w:rPr>
            </w:pPr>
            <w:r w:rsidRPr="005B39A2">
              <w:rPr>
                <w:color w:val="000000"/>
              </w:rPr>
              <w:t>Тележка для прибора на 4-х колесиках с  рукояткой для перемещения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38A" w:rsidRPr="00985CD2" w:rsidRDefault="00750430" w:rsidP="004F405C">
            <w:pPr>
              <w:spacing w:after="200" w:line="276" w:lineRule="auto"/>
              <w:rPr>
                <w:bCs/>
                <w:i/>
                <w:iCs/>
                <w:sz w:val="22"/>
                <w:szCs w:val="22"/>
              </w:rPr>
            </w:pPr>
            <w:r w:rsidRPr="00360186">
              <w:rPr>
                <w:color w:val="000000"/>
              </w:rPr>
              <w:t xml:space="preserve">1 </w:t>
            </w:r>
            <w:proofErr w:type="spellStart"/>
            <w:r w:rsidRPr="00360186">
              <w:rPr>
                <w:color w:val="000000"/>
              </w:rPr>
              <w:t>шт</w:t>
            </w:r>
            <w:proofErr w:type="spellEnd"/>
          </w:p>
        </w:tc>
      </w:tr>
      <w:tr w:rsidR="002B7E75" w:rsidRPr="00985CD2" w:rsidTr="005015B1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E75" w:rsidRPr="00985CD2" w:rsidRDefault="002B7E75" w:rsidP="002B7E75">
            <w:pPr>
              <w:spacing w:after="200" w:line="276" w:lineRule="auto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E75" w:rsidRPr="00985CD2" w:rsidRDefault="002B7E75" w:rsidP="002B7E75">
            <w:pPr>
              <w:spacing w:after="200" w:line="276" w:lineRule="auto"/>
              <w:ind w:right="-108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E75" w:rsidRPr="005B39A2" w:rsidRDefault="002B7E75" w:rsidP="002B7E75">
            <w:pPr>
              <w:snapToGrid w:val="0"/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E75" w:rsidRPr="005B39A2" w:rsidRDefault="002B7E75" w:rsidP="002B7E75">
            <w:r>
              <w:t>Воздуховод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E75" w:rsidRPr="005B39A2" w:rsidRDefault="002B7E75" w:rsidP="002B7E75">
            <w:pPr>
              <w:rPr>
                <w:color w:val="000000"/>
              </w:rPr>
            </w:pPr>
            <w:r w:rsidRPr="00207342">
              <w:t>Воздуховод с температурным датчиком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E75" w:rsidRPr="00360186" w:rsidRDefault="002B7E75" w:rsidP="002B7E75">
            <w:pPr>
              <w:spacing w:after="200" w:line="276" w:lineRule="auto"/>
              <w:rPr>
                <w:color w:val="000000"/>
              </w:rPr>
            </w:pPr>
            <w:r>
              <w:rPr>
                <w:color w:val="000000"/>
              </w:rPr>
              <w:t xml:space="preserve">1 </w:t>
            </w:r>
            <w:proofErr w:type="spellStart"/>
            <w:r>
              <w:rPr>
                <w:color w:val="000000"/>
              </w:rPr>
              <w:t>шт</w:t>
            </w:r>
            <w:proofErr w:type="spellEnd"/>
          </w:p>
        </w:tc>
      </w:tr>
      <w:tr w:rsidR="00985CD2" w:rsidRPr="00985CD2" w:rsidTr="004F405C">
        <w:trPr>
          <w:trHeight w:val="13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38A" w:rsidRPr="00985CD2" w:rsidRDefault="0079738A" w:rsidP="004F405C">
            <w:pPr>
              <w:spacing w:after="200" w:line="276" w:lineRule="auto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38A" w:rsidRPr="00985CD2" w:rsidRDefault="0079738A" w:rsidP="004F405C">
            <w:pPr>
              <w:spacing w:after="200" w:line="276" w:lineRule="auto"/>
              <w:ind w:right="-108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23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38A" w:rsidRPr="00FD053C" w:rsidRDefault="0079738A" w:rsidP="004F405C">
            <w:pPr>
              <w:spacing w:after="200" w:line="276" w:lineRule="auto"/>
              <w:rPr>
                <w:bCs/>
                <w:iCs/>
                <w:sz w:val="22"/>
                <w:szCs w:val="22"/>
              </w:rPr>
            </w:pPr>
            <w:r w:rsidRPr="00FD053C">
              <w:rPr>
                <w:bCs/>
                <w:iCs/>
                <w:sz w:val="22"/>
                <w:szCs w:val="22"/>
              </w:rPr>
              <w:t>Расходные материалы и изнашиваемые узлы:</w:t>
            </w:r>
          </w:p>
        </w:tc>
      </w:tr>
      <w:tr w:rsidR="00776EC9" w:rsidRPr="00985CD2" w:rsidTr="002953B3">
        <w:trPr>
          <w:trHeight w:val="19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EC9" w:rsidRPr="00985CD2" w:rsidRDefault="00776EC9" w:rsidP="00776EC9">
            <w:pPr>
              <w:spacing w:after="200" w:line="276" w:lineRule="auto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EC9" w:rsidRPr="00985CD2" w:rsidRDefault="00776EC9" w:rsidP="00776EC9">
            <w:pPr>
              <w:spacing w:after="200" w:line="276" w:lineRule="auto"/>
              <w:ind w:right="-108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EC9" w:rsidRPr="00776EC9" w:rsidRDefault="00776EC9" w:rsidP="00776EC9">
            <w:pPr>
              <w:snapToGrid w:val="0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val="en-US"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EC9" w:rsidRPr="00985CD2" w:rsidRDefault="00776EC9" w:rsidP="00776EC9">
            <w:pPr>
              <w:rPr>
                <w:bCs/>
                <w:i/>
                <w:iCs/>
                <w:sz w:val="22"/>
                <w:szCs w:val="22"/>
              </w:rPr>
            </w:pPr>
            <w:r w:rsidRPr="00C96AD8">
              <w:rPr>
                <w:color w:val="000000"/>
              </w:rPr>
              <w:t>Одеяло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EC9" w:rsidRPr="005015B1" w:rsidRDefault="00776EC9" w:rsidP="00776E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</w:rPr>
            </w:pPr>
            <w:r w:rsidRPr="00C96AD8">
              <w:rPr>
                <w:color w:val="000000"/>
              </w:rPr>
              <w:t xml:space="preserve">Одеяло укрывное для </w:t>
            </w:r>
            <w:r>
              <w:rPr>
                <w:color w:val="000000"/>
              </w:rPr>
              <w:t xml:space="preserve">детей, нестерильное, полное размеры </w:t>
            </w:r>
            <w:proofErr w:type="spellStart"/>
            <w:r>
              <w:rPr>
                <w:color w:val="000000"/>
              </w:rPr>
              <w:t>ШхД</w:t>
            </w:r>
            <w:proofErr w:type="spellEnd"/>
            <w:r>
              <w:rPr>
                <w:color w:val="000000"/>
              </w:rPr>
              <w:t xml:space="preserve"> не менее</w:t>
            </w:r>
            <w:r w:rsidRPr="00C96AD8">
              <w:rPr>
                <w:color w:val="000000"/>
              </w:rPr>
              <w:t xml:space="preserve"> 101.6 </w:t>
            </w:r>
            <w:r>
              <w:rPr>
                <w:color w:val="000000"/>
              </w:rPr>
              <w:t>см</w:t>
            </w:r>
            <w:r w:rsidRPr="00C96AD8">
              <w:rPr>
                <w:color w:val="000000"/>
              </w:rPr>
              <w:t xml:space="preserve"> x </w:t>
            </w:r>
            <w:r>
              <w:rPr>
                <w:color w:val="000000"/>
              </w:rPr>
              <w:t>146</w:t>
            </w:r>
            <w:r w:rsidRPr="00C96AD8">
              <w:rPr>
                <w:color w:val="000000"/>
              </w:rPr>
              <w:t>.</w:t>
            </w:r>
            <w:r>
              <w:rPr>
                <w:color w:val="000000"/>
              </w:rPr>
              <w:t>1</w:t>
            </w:r>
            <w:r w:rsidRPr="00C96AD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см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EC9" w:rsidRPr="00985CD2" w:rsidRDefault="00FD053C" w:rsidP="00776EC9">
            <w:pPr>
              <w:spacing w:after="200" w:line="276" w:lineRule="auto"/>
              <w:rPr>
                <w:bCs/>
                <w:i/>
                <w:iCs/>
                <w:sz w:val="22"/>
                <w:szCs w:val="22"/>
              </w:rPr>
            </w:pPr>
            <w:r>
              <w:rPr>
                <w:color w:val="000000"/>
              </w:rPr>
              <w:t>5</w:t>
            </w:r>
            <w:r w:rsidR="00776EC9" w:rsidRPr="00C96AD8">
              <w:rPr>
                <w:color w:val="000000"/>
              </w:rPr>
              <w:t xml:space="preserve">0 </w:t>
            </w:r>
            <w:proofErr w:type="spellStart"/>
            <w:r w:rsidR="00776EC9" w:rsidRPr="00C96AD8">
              <w:rPr>
                <w:color w:val="000000"/>
              </w:rPr>
              <w:t>шт</w:t>
            </w:r>
            <w:proofErr w:type="spellEnd"/>
          </w:p>
        </w:tc>
      </w:tr>
      <w:tr w:rsidR="00985CD2" w:rsidRPr="00985CD2" w:rsidTr="004F405C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38A" w:rsidRPr="00985CD2" w:rsidRDefault="0079738A" w:rsidP="004F405C">
            <w:pPr>
              <w:tabs>
                <w:tab w:val="left" w:pos="450"/>
              </w:tabs>
              <w:spacing w:line="276" w:lineRule="auto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985CD2">
              <w:rPr>
                <w:rFonts w:eastAsia="Calibri"/>
                <w:b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38A" w:rsidRPr="00985CD2" w:rsidRDefault="0079738A" w:rsidP="004F405C">
            <w:pPr>
              <w:spacing w:line="276" w:lineRule="auto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985CD2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Требования к условиям эксплуатации</w:t>
            </w:r>
          </w:p>
        </w:tc>
        <w:tc>
          <w:tcPr>
            <w:tcW w:w="123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EEC" w:rsidRPr="00985CD2" w:rsidRDefault="0079738A" w:rsidP="003C5EEC">
            <w:pPr>
              <w:jc w:val="both"/>
              <w:rPr>
                <w:sz w:val="22"/>
                <w:szCs w:val="22"/>
              </w:rPr>
            </w:pPr>
            <w:r w:rsidRPr="00985CD2">
              <w:rPr>
                <w:rFonts w:eastAsia="Calibri"/>
                <w:sz w:val="22"/>
                <w:szCs w:val="22"/>
                <w:lang w:eastAsia="en-US"/>
              </w:rPr>
              <w:t xml:space="preserve">Напряжение: </w:t>
            </w:r>
            <w:r w:rsidR="003C5EEC" w:rsidRPr="00985CD2">
              <w:rPr>
                <w:sz w:val="22"/>
                <w:szCs w:val="22"/>
              </w:rPr>
              <w:t xml:space="preserve">от электрической сети переменного тока 100-240В,50-60 </w:t>
            </w:r>
            <w:proofErr w:type="spellStart"/>
            <w:r w:rsidR="003C5EEC" w:rsidRPr="00985CD2">
              <w:rPr>
                <w:sz w:val="22"/>
                <w:szCs w:val="22"/>
              </w:rPr>
              <w:t>Hz</w:t>
            </w:r>
            <w:proofErr w:type="spellEnd"/>
            <w:r w:rsidR="003C5EEC" w:rsidRPr="00985CD2">
              <w:rPr>
                <w:sz w:val="22"/>
                <w:szCs w:val="22"/>
              </w:rPr>
              <w:t>, 50ВА</w:t>
            </w:r>
          </w:p>
          <w:p w:rsidR="0079738A" w:rsidRPr="00985CD2" w:rsidRDefault="0079738A" w:rsidP="004F405C">
            <w:pPr>
              <w:snapToGrid w:val="0"/>
              <w:spacing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985CD2" w:rsidRPr="00985CD2" w:rsidTr="004F405C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38A" w:rsidRPr="00985CD2" w:rsidRDefault="0079738A" w:rsidP="004F405C">
            <w:pPr>
              <w:spacing w:line="276" w:lineRule="auto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985CD2">
              <w:rPr>
                <w:rFonts w:eastAsia="Calibr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38A" w:rsidRPr="00985CD2" w:rsidRDefault="0079738A" w:rsidP="004F405C">
            <w:pPr>
              <w:spacing w:line="276" w:lineRule="auto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985CD2">
              <w:rPr>
                <w:rFonts w:eastAsia="Calibri"/>
                <w:b/>
                <w:sz w:val="22"/>
                <w:szCs w:val="22"/>
                <w:lang w:eastAsia="en-US"/>
              </w:rPr>
              <w:t xml:space="preserve">Условия осуществления поставки МТ </w:t>
            </w:r>
          </w:p>
          <w:p w:rsidR="0079738A" w:rsidRPr="00985CD2" w:rsidRDefault="0079738A" w:rsidP="004F405C">
            <w:pPr>
              <w:spacing w:line="276" w:lineRule="auto"/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985CD2">
              <w:rPr>
                <w:rFonts w:eastAsia="Calibri"/>
                <w:i/>
                <w:sz w:val="22"/>
                <w:szCs w:val="22"/>
                <w:lang w:eastAsia="en-US"/>
              </w:rPr>
              <w:t>(в соответствии с ИНКОТЕРМС 2010)</w:t>
            </w:r>
          </w:p>
        </w:tc>
        <w:tc>
          <w:tcPr>
            <w:tcW w:w="123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38A" w:rsidRPr="00985CD2" w:rsidRDefault="0079738A" w:rsidP="00F00812">
            <w:pPr>
              <w:pStyle w:val="a3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85CD2">
              <w:rPr>
                <w:sz w:val="22"/>
                <w:szCs w:val="22"/>
                <w:lang w:val="en-US" w:eastAsia="en-US"/>
              </w:rPr>
              <w:t>DDP</w:t>
            </w:r>
            <w:bookmarkStart w:id="1" w:name="_GoBack"/>
            <w:bookmarkEnd w:id="1"/>
          </w:p>
        </w:tc>
      </w:tr>
      <w:tr w:rsidR="00985CD2" w:rsidRPr="00985CD2" w:rsidTr="004F405C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38A" w:rsidRPr="00985CD2" w:rsidRDefault="0079738A" w:rsidP="004F405C">
            <w:pPr>
              <w:spacing w:line="276" w:lineRule="auto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985CD2">
              <w:rPr>
                <w:rFonts w:eastAsia="Calibri"/>
                <w:b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38A" w:rsidRPr="00985CD2" w:rsidRDefault="0079738A" w:rsidP="004F405C">
            <w:pPr>
              <w:spacing w:line="276" w:lineRule="auto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985CD2">
              <w:rPr>
                <w:rFonts w:eastAsia="Calibri"/>
                <w:b/>
                <w:sz w:val="22"/>
                <w:szCs w:val="22"/>
                <w:lang w:eastAsia="en-US"/>
              </w:rPr>
              <w:t xml:space="preserve">Срок поставки МТ и место дислокации </w:t>
            </w:r>
          </w:p>
        </w:tc>
        <w:tc>
          <w:tcPr>
            <w:tcW w:w="123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38A" w:rsidRDefault="00776EC9" w:rsidP="00776EC9">
            <w:pPr>
              <w:pStyle w:val="a3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 xml:space="preserve">15 </w:t>
            </w:r>
            <w:r>
              <w:rPr>
                <w:sz w:val="22"/>
                <w:szCs w:val="22"/>
                <w:lang w:eastAsia="en-US"/>
              </w:rPr>
              <w:t>календарных дней.</w:t>
            </w:r>
          </w:p>
          <w:p w:rsidR="00F00812" w:rsidRPr="00776EC9" w:rsidRDefault="00F00812" w:rsidP="00776EC9">
            <w:pPr>
              <w:pStyle w:val="a3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 xml:space="preserve">Адрес: г. Алматы, ул. </w:t>
            </w:r>
            <w:proofErr w:type="spellStart"/>
            <w:r>
              <w:rPr>
                <w:sz w:val="22"/>
                <w:szCs w:val="22"/>
              </w:rPr>
              <w:t>Байзакова</w:t>
            </w:r>
            <w:proofErr w:type="spellEnd"/>
            <w:r>
              <w:rPr>
                <w:sz w:val="22"/>
                <w:szCs w:val="22"/>
              </w:rPr>
              <w:t xml:space="preserve"> 299А</w:t>
            </w:r>
          </w:p>
        </w:tc>
      </w:tr>
      <w:tr w:rsidR="00985CD2" w:rsidRPr="00985CD2" w:rsidTr="004F405C">
        <w:trPr>
          <w:trHeight w:val="1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38A" w:rsidRPr="00985CD2" w:rsidRDefault="0079738A" w:rsidP="004F405C">
            <w:pPr>
              <w:spacing w:after="200" w:line="276" w:lineRule="auto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985CD2">
              <w:rPr>
                <w:rFonts w:eastAsia="Calibri"/>
                <w:b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38A" w:rsidRPr="00985CD2" w:rsidRDefault="0079738A" w:rsidP="004F405C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985CD2">
              <w:rPr>
                <w:rFonts w:eastAsia="Calibri"/>
                <w:b/>
                <w:sz w:val="22"/>
                <w:szCs w:val="22"/>
                <w:lang w:eastAsia="en-US"/>
              </w:rPr>
              <w:t xml:space="preserve">Условия гарантийного сервисного обслуживания МТ поставщиком, его </w:t>
            </w:r>
            <w:r w:rsidRPr="00985CD2">
              <w:rPr>
                <w:rFonts w:eastAsia="Calibri"/>
                <w:b/>
                <w:sz w:val="22"/>
                <w:szCs w:val="22"/>
                <w:lang w:eastAsia="en-US"/>
              </w:rPr>
              <w:lastRenderedPageBreak/>
              <w:t>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23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38A" w:rsidRPr="00985CD2" w:rsidRDefault="0079738A" w:rsidP="004F405C">
            <w:pPr>
              <w:spacing w:line="276" w:lineRule="auto"/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985CD2">
              <w:rPr>
                <w:rFonts w:eastAsia="Calibri"/>
                <w:sz w:val="22"/>
                <w:szCs w:val="22"/>
                <w:lang w:eastAsia="en-US"/>
              </w:rPr>
              <w:lastRenderedPageBreak/>
              <w:t>Гарантийное сервисное обслуживание МТ не менее 37 месяцев</w:t>
            </w:r>
            <w:r w:rsidRPr="00985CD2">
              <w:rPr>
                <w:rFonts w:eastAsia="Calibri"/>
                <w:i/>
                <w:sz w:val="22"/>
                <w:szCs w:val="22"/>
                <w:lang w:eastAsia="en-US"/>
              </w:rPr>
              <w:t xml:space="preserve">. </w:t>
            </w:r>
          </w:p>
          <w:p w:rsidR="0079738A" w:rsidRPr="00985CD2" w:rsidRDefault="0079738A" w:rsidP="004F405C">
            <w:pPr>
              <w:spacing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985CD2">
              <w:rPr>
                <w:rFonts w:eastAsia="Calibri"/>
                <w:sz w:val="22"/>
                <w:szCs w:val="22"/>
                <w:lang w:eastAsia="en-US"/>
              </w:rPr>
              <w:t xml:space="preserve">Плановое техническое обслуживание должно проводиться не реже чем 1 раз в </w:t>
            </w:r>
            <w:r w:rsidR="00661B25">
              <w:rPr>
                <w:rFonts w:eastAsia="Calibri"/>
                <w:sz w:val="22"/>
                <w:szCs w:val="22"/>
                <w:lang w:eastAsia="en-US"/>
              </w:rPr>
              <w:t>год</w:t>
            </w:r>
            <w:r w:rsidRPr="00985CD2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  <w:p w:rsidR="0079738A" w:rsidRPr="00985CD2" w:rsidRDefault="0079738A" w:rsidP="004F405C">
            <w:pPr>
              <w:spacing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985CD2">
              <w:rPr>
                <w:rFonts w:eastAsia="Calibri"/>
                <w:sz w:val="22"/>
                <w:szCs w:val="22"/>
                <w:lang w:eastAsia="en-US"/>
              </w:rPr>
              <w:t xml:space="preserve">Работы по техническому обслуживанию выполняются в соответствии с требованиями эксплуатационной документации и должны включать в себя: </w:t>
            </w:r>
          </w:p>
          <w:p w:rsidR="0079738A" w:rsidRPr="00985CD2" w:rsidRDefault="0079738A" w:rsidP="004F405C">
            <w:pPr>
              <w:spacing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985CD2">
              <w:rPr>
                <w:rFonts w:eastAsia="Calibri"/>
                <w:sz w:val="22"/>
                <w:szCs w:val="22"/>
                <w:lang w:eastAsia="en-US"/>
              </w:rPr>
              <w:t>- замену отработавших ресурс составных частей;</w:t>
            </w:r>
          </w:p>
          <w:p w:rsidR="0079738A" w:rsidRPr="00985CD2" w:rsidRDefault="0079738A" w:rsidP="004F405C">
            <w:pPr>
              <w:spacing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985CD2">
              <w:rPr>
                <w:rFonts w:eastAsia="Calibri"/>
                <w:sz w:val="22"/>
                <w:szCs w:val="22"/>
                <w:lang w:eastAsia="en-US"/>
              </w:rPr>
              <w:lastRenderedPageBreak/>
              <w:t>- замене или восстановлении отдельных частей МТ;</w:t>
            </w:r>
          </w:p>
          <w:p w:rsidR="0079738A" w:rsidRPr="00985CD2" w:rsidRDefault="0079738A" w:rsidP="004F405C">
            <w:pPr>
              <w:spacing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985CD2">
              <w:rPr>
                <w:rFonts w:eastAsia="Calibri"/>
                <w:sz w:val="22"/>
                <w:szCs w:val="22"/>
                <w:lang w:eastAsia="en-US"/>
              </w:rPr>
              <w:t>- настройку и регулировку изделия; специфические для данного изделия работы и т.п.;</w:t>
            </w:r>
          </w:p>
          <w:p w:rsidR="0079738A" w:rsidRPr="00985CD2" w:rsidRDefault="0079738A" w:rsidP="004F405C">
            <w:pPr>
              <w:spacing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985CD2">
              <w:rPr>
                <w:rFonts w:eastAsia="Calibri"/>
                <w:sz w:val="22"/>
                <w:szCs w:val="22"/>
                <w:lang w:eastAsia="en-US"/>
              </w:rPr>
              <w:t>- чистку, смазку и при необходимости переборку основных механизмов и узлов;</w:t>
            </w:r>
          </w:p>
          <w:p w:rsidR="0079738A" w:rsidRPr="00985CD2" w:rsidRDefault="0079738A" w:rsidP="004F405C">
            <w:pPr>
              <w:spacing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985CD2">
              <w:rPr>
                <w:rFonts w:eastAsia="Calibri"/>
                <w:sz w:val="22"/>
                <w:szCs w:val="22"/>
                <w:lang w:eastAsia="en-US"/>
              </w:rPr>
              <w:t xml:space="preserve">- удаление пыли, грязи, следов коррозии и окисления с наружных и внутренних поверхностей корпуса изделия его составных частей (с частичной </w:t>
            </w:r>
            <w:proofErr w:type="spellStart"/>
            <w:r w:rsidRPr="00985CD2">
              <w:rPr>
                <w:rFonts w:eastAsia="Calibri"/>
                <w:sz w:val="22"/>
                <w:szCs w:val="22"/>
                <w:lang w:eastAsia="en-US"/>
              </w:rPr>
              <w:t>блочно</w:t>
            </w:r>
            <w:proofErr w:type="spellEnd"/>
            <w:r w:rsidRPr="00985CD2">
              <w:rPr>
                <w:rFonts w:eastAsia="Calibri"/>
                <w:sz w:val="22"/>
                <w:szCs w:val="22"/>
                <w:lang w:eastAsia="en-US"/>
              </w:rPr>
              <w:t>-узловой разборкой);</w:t>
            </w:r>
          </w:p>
          <w:p w:rsidR="0079738A" w:rsidRPr="00985CD2" w:rsidRDefault="0079738A" w:rsidP="004F405C">
            <w:pPr>
              <w:spacing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985CD2">
              <w:rPr>
                <w:rFonts w:eastAsia="Calibri"/>
                <w:sz w:val="22"/>
                <w:szCs w:val="22"/>
                <w:lang w:eastAsia="en-US"/>
              </w:rPr>
              <w:t>- иные указанные в эксплуатационной документации операции, специфические для конкретного типа изделий</w:t>
            </w:r>
          </w:p>
        </w:tc>
      </w:tr>
    </w:tbl>
    <w:p w:rsidR="004C6BFE" w:rsidRPr="00985CD2" w:rsidRDefault="004C6BFE">
      <w:pPr>
        <w:rPr>
          <w:sz w:val="22"/>
          <w:szCs w:val="22"/>
        </w:rPr>
      </w:pPr>
    </w:p>
    <w:sectPr w:rsidR="004C6BFE" w:rsidRPr="00985CD2" w:rsidSect="0079738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16E0"/>
    <w:rsid w:val="001304D6"/>
    <w:rsid w:val="001D3767"/>
    <w:rsid w:val="00223A64"/>
    <w:rsid w:val="002962CE"/>
    <w:rsid w:val="002A3507"/>
    <w:rsid w:val="002B7E75"/>
    <w:rsid w:val="003419CD"/>
    <w:rsid w:val="00343388"/>
    <w:rsid w:val="00360186"/>
    <w:rsid w:val="003C5EEC"/>
    <w:rsid w:val="00426C57"/>
    <w:rsid w:val="00430C1E"/>
    <w:rsid w:val="004C6BFE"/>
    <w:rsid w:val="005015B1"/>
    <w:rsid w:val="00502B8A"/>
    <w:rsid w:val="00521404"/>
    <w:rsid w:val="00536C81"/>
    <w:rsid w:val="00565AD4"/>
    <w:rsid w:val="005836FE"/>
    <w:rsid w:val="005B39A2"/>
    <w:rsid w:val="005D4A27"/>
    <w:rsid w:val="005F659F"/>
    <w:rsid w:val="00661B25"/>
    <w:rsid w:val="006C5902"/>
    <w:rsid w:val="00744FE3"/>
    <w:rsid w:val="00750430"/>
    <w:rsid w:val="00752954"/>
    <w:rsid w:val="00776EC9"/>
    <w:rsid w:val="0079738A"/>
    <w:rsid w:val="007A4F65"/>
    <w:rsid w:val="007B39ED"/>
    <w:rsid w:val="008148FF"/>
    <w:rsid w:val="00982119"/>
    <w:rsid w:val="00985CD2"/>
    <w:rsid w:val="00993E4D"/>
    <w:rsid w:val="009D466F"/>
    <w:rsid w:val="009F449C"/>
    <w:rsid w:val="00A15BDB"/>
    <w:rsid w:val="00A34CE3"/>
    <w:rsid w:val="00A919F4"/>
    <w:rsid w:val="00A97EB8"/>
    <w:rsid w:val="00B076FC"/>
    <w:rsid w:val="00B216E0"/>
    <w:rsid w:val="00B40642"/>
    <w:rsid w:val="00B540DB"/>
    <w:rsid w:val="00B65A50"/>
    <w:rsid w:val="00B77DD0"/>
    <w:rsid w:val="00BF6E5B"/>
    <w:rsid w:val="00C31689"/>
    <w:rsid w:val="00C57D89"/>
    <w:rsid w:val="00CA1345"/>
    <w:rsid w:val="00E03653"/>
    <w:rsid w:val="00E2768D"/>
    <w:rsid w:val="00E77BB4"/>
    <w:rsid w:val="00EE3795"/>
    <w:rsid w:val="00F00812"/>
    <w:rsid w:val="00F443B0"/>
    <w:rsid w:val="00F447C3"/>
    <w:rsid w:val="00F50E00"/>
    <w:rsid w:val="00F7146E"/>
    <w:rsid w:val="00FB6014"/>
    <w:rsid w:val="00FD0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3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973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7973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link w:val="NoSpacingChar"/>
    <w:qFormat/>
    <w:rsid w:val="0079738A"/>
    <w:pPr>
      <w:spacing w:after="0" w:line="240" w:lineRule="auto"/>
    </w:pPr>
    <w:rPr>
      <w:rFonts w:ascii="Calibri" w:eastAsia="Times New Roman" w:hAnsi="Calibri" w:cs="Times New Roman"/>
      <w:szCs w:val="20"/>
    </w:rPr>
  </w:style>
  <w:style w:type="character" w:customStyle="1" w:styleId="NoSpacingChar">
    <w:name w:val="No Spacing Char"/>
    <w:link w:val="1"/>
    <w:locked/>
    <w:rsid w:val="0079738A"/>
    <w:rPr>
      <w:rFonts w:ascii="Calibri" w:eastAsia="Times New Roman" w:hAnsi="Calibri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3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973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7973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link w:val="NoSpacingChar"/>
    <w:qFormat/>
    <w:rsid w:val="0079738A"/>
    <w:pPr>
      <w:spacing w:after="0" w:line="240" w:lineRule="auto"/>
    </w:pPr>
    <w:rPr>
      <w:rFonts w:ascii="Calibri" w:eastAsia="Times New Roman" w:hAnsi="Calibri" w:cs="Times New Roman"/>
      <w:szCs w:val="20"/>
    </w:rPr>
  </w:style>
  <w:style w:type="character" w:customStyle="1" w:styleId="NoSpacingChar">
    <w:name w:val="No Spacing Char"/>
    <w:link w:val="1"/>
    <w:locked/>
    <w:rsid w:val="0079738A"/>
    <w:rPr>
      <w:rFonts w:ascii="Calibri" w:eastAsia="Times New Roman" w:hAnsi="Calibri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5</Pages>
  <Words>909</Words>
  <Characters>5187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kheiraddin azizov</dc:creator>
  <cp:lastModifiedBy>user</cp:lastModifiedBy>
  <cp:revision>9</cp:revision>
  <dcterms:created xsi:type="dcterms:W3CDTF">2023-05-01T10:40:00Z</dcterms:created>
  <dcterms:modified xsi:type="dcterms:W3CDTF">2023-11-10T08:56:00Z</dcterms:modified>
</cp:coreProperties>
</file>